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8D007" w14:textId="77777777" w:rsidR="005D10CC" w:rsidRDefault="005D10CC" w:rsidP="00B5752F">
      <w:pPr>
        <w:spacing w:after="0" w:line="240" w:lineRule="auto"/>
        <w:ind w:right="540"/>
        <w:jc w:val="center"/>
        <w:rPr>
          <w:rFonts w:ascii="Times New Roman" w:eastAsia="Times New Roman" w:hAnsi="Times New Roman" w:cs="Times New Roman"/>
          <w:b/>
          <w:color w:val="FF0000"/>
          <w:sz w:val="24"/>
          <w:szCs w:val="24"/>
          <w:u w:val="single"/>
        </w:rPr>
      </w:pPr>
    </w:p>
    <w:p w14:paraId="5001D4CE" w14:textId="1EC985A5" w:rsidR="00B5752F" w:rsidRPr="005D10CC" w:rsidRDefault="00B5752F" w:rsidP="00B5752F">
      <w:pPr>
        <w:spacing w:after="0" w:line="240" w:lineRule="auto"/>
        <w:ind w:right="540"/>
        <w:jc w:val="center"/>
        <w:rPr>
          <w:rFonts w:ascii="Times New Roman" w:eastAsia="Times New Roman" w:hAnsi="Times New Roman" w:cs="Times New Roman"/>
          <w:b/>
          <w:sz w:val="24"/>
          <w:szCs w:val="24"/>
          <w:u w:val="single"/>
        </w:rPr>
      </w:pPr>
      <w:r w:rsidRPr="005D10CC">
        <w:rPr>
          <w:rFonts w:ascii="Times New Roman" w:eastAsia="Times New Roman" w:hAnsi="Times New Roman" w:cs="Times New Roman"/>
          <w:b/>
          <w:sz w:val="24"/>
          <w:szCs w:val="24"/>
          <w:u w:val="single"/>
        </w:rPr>
        <w:t xml:space="preserve">REQUIRED DOCUMENTATION and NOTIFICATIONS FOR CHILDREN’S RESIDENTIAL </w:t>
      </w:r>
      <w:r w:rsidR="00F813E1" w:rsidRPr="005D10CC">
        <w:rPr>
          <w:rFonts w:ascii="Times New Roman" w:eastAsia="Times New Roman" w:hAnsi="Times New Roman" w:cs="Times New Roman"/>
          <w:b/>
          <w:sz w:val="24"/>
          <w:szCs w:val="24"/>
          <w:u w:val="single"/>
        </w:rPr>
        <w:t>CARE FACILITY (CRCF)</w:t>
      </w:r>
      <w:r w:rsidRPr="005D10CC">
        <w:rPr>
          <w:rFonts w:ascii="Times New Roman" w:eastAsia="Times New Roman" w:hAnsi="Times New Roman" w:cs="Times New Roman"/>
          <w:b/>
          <w:sz w:val="24"/>
          <w:szCs w:val="24"/>
          <w:u w:val="single"/>
        </w:rPr>
        <w:t xml:space="preserve"> SERVICES </w:t>
      </w:r>
    </w:p>
    <w:p w14:paraId="714DBA20" w14:textId="77777777" w:rsidR="00B5752F" w:rsidRPr="005D10CC" w:rsidRDefault="00B5752F" w:rsidP="00B5752F">
      <w:pPr>
        <w:spacing w:after="0" w:line="240" w:lineRule="auto"/>
        <w:ind w:left="720" w:right="540"/>
        <w:rPr>
          <w:rFonts w:ascii="Times New Roman" w:eastAsia="Times New Roman" w:hAnsi="Times New Roman" w:cs="Times New Roman"/>
          <w:sz w:val="24"/>
          <w:szCs w:val="24"/>
        </w:rPr>
      </w:pPr>
    </w:p>
    <w:p w14:paraId="30E2596D" w14:textId="77777777" w:rsidR="00B5752F" w:rsidRPr="005D10CC" w:rsidRDefault="00B5752F" w:rsidP="00B5752F">
      <w:pPr>
        <w:spacing w:after="0" w:line="240" w:lineRule="auto"/>
        <w:ind w:right="540"/>
        <w:rPr>
          <w:rFonts w:ascii="Times New Roman" w:eastAsia="Times New Roman" w:hAnsi="Times New Roman" w:cs="Times New Roman"/>
          <w:sz w:val="24"/>
          <w:szCs w:val="24"/>
        </w:rPr>
      </w:pPr>
    </w:p>
    <w:p w14:paraId="768D6C15" w14:textId="7C946CF2" w:rsidR="00B5752F" w:rsidRPr="005D10CC" w:rsidRDefault="00B5752F" w:rsidP="00B5752F">
      <w:pPr>
        <w:spacing w:after="0" w:line="240" w:lineRule="auto"/>
        <w:ind w:right="540"/>
        <w:rPr>
          <w:rFonts w:ascii="Times New Roman" w:eastAsia="Times New Roman" w:hAnsi="Times New Roman" w:cs="Times New Roman"/>
          <w:sz w:val="24"/>
          <w:szCs w:val="24"/>
        </w:rPr>
      </w:pPr>
      <w:r w:rsidRPr="005D10CC">
        <w:rPr>
          <w:rFonts w:ascii="Times New Roman" w:eastAsia="Times New Roman" w:hAnsi="Times New Roman" w:cs="Times New Roman"/>
          <w:sz w:val="24"/>
          <w:szCs w:val="24"/>
        </w:rPr>
        <w:t>Prior to submitting a Children’s Residential Care Facility Application, please review the following documents and complete appropriate notifications with the caregiver</w:t>
      </w:r>
      <w:r w:rsidR="003228EF" w:rsidRPr="005D10CC">
        <w:rPr>
          <w:rFonts w:ascii="Times New Roman" w:eastAsia="Times New Roman" w:hAnsi="Times New Roman" w:cs="Times New Roman"/>
          <w:sz w:val="24"/>
          <w:szCs w:val="24"/>
        </w:rPr>
        <w:t>, youth if applicable</w:t>
      </w:r>
      <w:r w:rsidRPr="005D10CC">
        <w:rPr>
          <w:rFonts w:ascii="Times New Roman" w:eastAsia="Times New Roman" w:hAnsi="Times New Roman" w:cs="Times New Roman"/>
          <w:sz w:val="24"/>
          <w:szCs w:val="24"/>
        </w:rPr>
        <w:t xml:space="preserve"> and other providers:</w:t>
      </w:r>
    </w:p>
    <w:p w14:paraId="5330BF62" w14:textId="77777777" w:rsidR="00B5752F" w:rsidRPr="005D10CC" w:rsidRDefault="00B5752F" w:rsidP="00B5752F">
      <w:pPr>
        <w:spacing w:after="0" w:line="240" w:lineRule="auto"/>
        <w:ind w:left="1260" w:right="540"/>
        <w:rPr>
          <w:rFonts w:ascii="Times New Roman" w:eastAsiaTheme="minorEastAsia" w:hAnsi="Times New Roman" w:cs="Times New Roman"/>
          <w:color w:val="000000" w:themeColor="text1"/>
          <w:kern w:val="24"/>
          <w:sz w:val="24"/>
          <w:szCs w:val="24"/>
        </w:rPr>
      </w:pPr>
    </w:p>
    <w:p w14:paraId="102AE2EE" w14:textId="77777777" w:rsidR="00B5752F" w:rsidRPr="005D10CC" w:rsidRDefault="00B5752F" w:rsidP="00B5752F">
      <w:pPr>
        <w:spacing w:after="0" w:line="240" w:lineRule="auto"/>
        <w:ind w:left="720" w:right="540"/>
        <w:rPr>
          <w:rFonts w:ascii="Times New Roman" w:eastAsiaTheme="minorEastAsia" w:hAnsi="Times New Roman" w:cs="Times New Roman"/>
          <w:color w:val="000000" w:themeColor="text1"/>
          <w:kern w:val="24"/>
          <w:sz w:val="24"/>
          <w:szCs w:val="24"/>
        </w:rPr>
      </w:pPr>
      <w:r w:rsidRPr="005D10CC">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5D10CC">
        <w:rPr>
          <w:rFonts w:ascii="Times New Roman" w:eastAsia="Times New Roman" w:hAnsi="Times New Roman" w:cs="Times New Roman"/>
          <w:sz w:val="24"/>
          <w:szCs w:val="24"/>
        </w:rPr>
        <w:instrText xml:space="preserve"> FORMCHECKBOX </w:instrText>
      </w:r>
      <w:r w:rsidR="00970F31">
        <w:rPr>
          <w:rFonts w:ascii="Times New Roman" w:eastAsia="Times New Roman" w:hAnsi="Times New Roman" w:cs="Times New Roman"/>
          <w:sz w:val="24"/>
          <w:szCs w:val="24"/>
        </w:rPr>
      </w:r>
      <w:r w:rsidR="00970F31">
        <w:rPr>
          <w:rFonts w:ascii="Times New Roman" w:eastAsia="Times New Roman" w:hAnsi="Times New Roman" w:cs="Times New Roman"/>
          <w:sz w:val="24"/>
          <w:szCs w:val="24"/>
        </w:rPr>
        <w:fldChar w:fldCharType="separate"/>
      </w:r>
      <w:r w:rsidRPr="005D10CC">
        <w:rPr>
          <w:rFonts w:ascii="Times New Roman" w:eastAsia="Times New Roman" w:hAnsi="Times New Roman" w:cs="Times New Roman"/>
          <w:sz w:val="24"/>
          <w:szCs w:val="24"/>
        </w:rPr>
        <w:fldChar w:fldCharType="end"/>
      </w:r>
      <w:r w:rsidRPr="005D10CC">
        <w:rPr>
          <w:rFonts w:ascii="Times New Roman" w:eastAsia="Times New Roman" w:hAnsi="Times New Roman" w:cs="Times New Roman"/>
          <w:sz w:val="24"/>
          <w:szCs w:val="24"/>
        </w:rPr>
        <w:t xml:space="preserve"> </w:t>
      </w:r>
      <w:bookmarkStart w:id="0" w:name="_Hlk90363702"/>
      <w:r w:rsidRPr="005D10CC">
        <w:rPr>
          <w:rFonts w:ascii="Times New Roman" w:eastAsiaTheme="minorEastAsia" w:hAnsi="Times New Roman" w:cs="Times New Roman"/>
          <w:color w:val="000000" w:themeColor="text1"/>
          <w:kern w:val="24"/>
          <w:sz w:val="24"/>
          <w:szCs w:val="24"/>
        </w:rPr>
        <w:t xml:space="preserve">Educational Planning and Notification </w:t>
      </w:r>
      <w:bookmarkEnd w:id="0"/>
      <w:r w:rsidRPr="005D10CC">
        <w:rPr>
          <w:rFonts w:ascii="Times New Roman" w:eastAsiaTheme="minorEastAsia" w:hAnsi="Times New Roman" w:cs="Times New Roman"/>
          <w:color w:val="000000" w:themeColor="text1"/>
          <w:kern w:val="24"/>
          <w:sz w:val="24"/>
          <w:szCs w:val="24"/>
        </w:rPr>
        <w:t>for Children’s Residential Care Facility with Guardian</w:t>
      </w:r>
    </w:p>
    <w:p w14:paraId="58506D25" w14:textId="1D5DED16" w:rsidR="00B5752F" w:rsidRPr="005D10CC" w:rsidRDefault="00B5752F" w:rsidP="00B5752F">
      <w:pPr>
        <w:spacing w:after="0" w:line="240" w:lineRule="auto"/>
        <w:ind w:right="540" w:firstLine="540"/>
        <w:rPr>
          <w:rFonts w:ascii="Times New Roman" w:eastAsia="Times New Roman" w:hAnsi="Times New Roman" w:cs="Times New Roman"/>
          <w:color w:val="0000FF"/>
          <w:sz w:val="24"/>
          <w:szCs w:val="24"/>
          <w:u w:val="single"/>
        </w:rPr>
      </w:pPr>
      <w:r w:rsidRPr="005D10CC">
        <w:rPr>
          <w:rFonts w:ascii="Times New Roman" w:eastAsia="Times New Roman" w:hAnsi="Times New Roman" w:cs="Times New Roman"/>
          <w:sz w:val="24"/>
          <w:szCs w:val="24"/>
        </w:rPr>
        <w:t xml:space="preserve">  </w:t>
      </w:r>
      <w:hyperlink r:id="rId7" w:history="1">
        <w:r w:rsidR="001F2A72" w:rsidRPr="005D10CC">
          <w:rPr>
            <w:rStyle w:val="Hyperlink"/>
            <w:rFonts w:ascii="Times New Roman" w:hAnsi="Times New Roman" w:cs="Times New Roman"/>
            <w:sz w:val="24"/>
            <w:szCs w:val="24"/>
          </w:rPr>
          <w:t>Children’s Behavioral Health &amp; Residential Treatment | Department of Health and Human Services (maine.gov)</w:t>
        </w:r>
      </w:hyperlink>
    </w:p>
    <w:p w14:paraId="2078167C" w14:textId="77777777" w:rsidR="00B5752F" w:rsidRPr="005D10CC" w:rsidRDefault="00B5752F" w:rsidP="00B5752F">
      <w:pPr>
        <w:spacing w:after="0" w:line="240" w:lineRule="auto"/>
        <w:ind w:right="540" w:firstLine="540"/>
        <w:rPr>
          <w:rFonts w:ascii="Times New Roman" w:eastAsia="Times New Roman" w:hAnsi="Times New Roman" w:cs="Times New Roman"/>
          <w:color w:val="0000FF"/>
          <w:sz w:val="24"/>
          <w:szCs w:val="24"/>
          <w:u w:val="single"/>
        </w:rPr>
      </w:pPr>
    </w:p>
    <w:p w14:paraId="3A03580E" w14:textId="74152D68" w:rsidR="00B5752F" w:rsidRPr="005D10CC" w:rsidRDefault="00B5752F" w:rsidP="00B5752F">
      <w:pPr>
        <w:spacing w:after="0" w:line="240" w:lineRule="auto"/>
        <w:ind w:left="720"/>
        <w:contextualSpacing/>
        <w:rPr>
          <w:rFonts w:ascii="Times New Roman" w:hAnsi="Times New Roman" w:cs="Times New Roman"/>
          <w:sz w:val="24"/>
          <w:szCs w:val="24"/>
        </w:rPr>
      </w:pPr>
      <w:r w:rsidRPr="005D10CC">
        <w:rPr>
          <w:rFonts w:ascii="Times New Roman" w:eastAsia="Times New Roman" w:hAnsi="Times New Roman" w:cs="Times New Roman"/>
          <w:b/>
          <w:bCs/>
          <w:sz w:val="24"/>
          <w:szCs w:val="24"/>
        </w:rPr>
        <w:fldChar w:fldCharType="begin">
          <w:ffData>
            <w:name w:val="Check9"/>
            <w:enabled/>
            <w:calcOnExit w:val="0"/>
            <w:checkBox>
              <w:sizeAuto/>
              <w:default w:val="0"/>
            </w:checkBox>
          </w:ffData>
        </w:fldChar>
      </w:r>
      <w:r w:rsidRPr="005D10CC">
        <w:rPr>
          <w:rFonts w:ascii="Times New Roman" w:eastAsia="Times New Roman" w:hAnsi="Times New Roman" w:cs="Times New Roman"/>
          <w:b/>
          <w:bCs/>
          <w:sz w:val="24"/>
          <w:szCs w:val="24"/>
        </w:rPr>
        <w:instrText xml:space="preserve"> FORMCHECKBOX </w:instrText>
      </w:r>
      <w:r w:rsidR="00970F31">
        <w:rPr>
          <w:rFonts w:ascii="Times New Roman" w:eastAsia="Times New Roman" w:hAnsi="Times New Roman" w:cs="Times New Roman"/>
          <w:b/>
          <w:bCs/>
          <w:sz w:val="24"/>
          <w:szCs w:val="24"/>
        </w:rPr>
      </w:r>
      <w:r w:rsidR="00970F31">
        <w:rPr>
          <w:rFonts w:ascii="Times New Roman" w:eastAsia="Times New Roman" w:hAnsi="Times New Roman" w:cs="Times New Roman"/>
          <w:b/>
          <w:bCs/>
          <w:sz w:val="24"/>
          <w:szCs w:val="24"/>
        </w:rPr>
        <w:fldChar w:fldCharType="separate"/>
      </w:r>
      <w:r w:rsidRPr="005D10CC">
        <w:rPr>
          <w:rFonts w:ascii="Times New Roman" w:eastAsia="Times New Roman" w:hAnsi="Times New Roman" w:cs="Times New Roman"/>
          <w:b/>
          <w:bCs/>
          <w:sz w:val="24"/>
          <w:szCs w:val="24"/>
        </w:rPr>
        <w:fldChar w:fldCharType="end"/>
      </w:r>
      <w:r w:rsidRPr="005D10CC">
        <w:rPr>
          <w:rFonts w:ascii="Times New Roman" w:hAnsi="Times New Roman" w:cs="Times New Roman"/>
          <w:sz w:val="24"/>
          <w:szCs w:val="24"/>
        </w:rPr>
        <w:t xml:space="preserve"> Review services with parent/guardian using the </w:t>
      </w:r>
      <w:hyperlink r:id="rId8" w:history="1">
        <w:r w:rsidRPr="005D10CC">
          <w:rPr>
            <w:rFonts w:ascii="Times New Roman" w:hAnsi="Times New Roman" w:cs="Times New Roman"/>
            <w:color w:val="0000FF"/>
            <w:sz w:val="24"/>
            <w:szCs w:val="24"/>
            <w:u w:val="single"/>
          </w:rPr>
          <w:t>CRCF Information Sheet</w:t>
        </w:r>
      </w:hyperlink>
      <w:r w:rsidRPr="005D10CC">
        <w:rPr>
          <w:rFonts w:ascii="Times New Roman" w:hAnsi="Times New Roman" w:cs="Times New Roman"/>
          <w:color w:val="0000FF"/>
          <w:sz w:val="24"/>
          <w:szCs w:val="24"/>
        </w:rPr>
        <w:t xml:space="preserve"> </w:t>
      </w:r>
      <w:r w:rsidRPr="005D10CC">
        <w:rPr>
          <w:rFonts w:ascii="Times New Roman" w:hAnsi="Times New Roman" w:cs="Times New Roman"/>
          <w:sz w:val="24"/>
          <w:szCs w:val="24"/>
        </w:rPr>
        <w:t>prior to making a referral</w:t>
      </w:r>
      <w:r w:rsidR="007B7E5F" w:rsidRPr="005D10CC">
        <w:rPr>
          <w:rFonts w:ascii="Times New Roman" w:hAnsi="Times New Roman" w:cs="Times New Roman"/>
          <w:sz w:val="24"/>
          <w:szCs w:val="24"/>
        </w:rPr>
        <w:t>.</w:t>
      </w:r>
    </w:p>
    <w:p w14:paraId="2D55F617" w14:textId="77777777" w:rsidR="00B5752F" w:rsidRPr="005D10CC" w:rsidRDefault="00B5752F" w:rsidP="00B5752F">
      <w:pPr>
        <w:spacing w:after="0" w:line="240" w:lineRule="auto"/>
        <w:ind w:left="720"/>
        <w:contextualSpacing/>
        <w:rPr>
          <w:rFonts w:ascii="Times New Roman" w:hAnsi="Times New Roman" w:cs="Times New Roman"/>
          <w:sz w:val="24"/>
          <w:szCs w:val="24"/>
        </w:rPr>
      </w:pPr>
    </w:p>
    <w:p w14:paraId="55CEA480" w14:textId="0A408A94" w:rsidR="00B5752F" w:rsidRPr="005D10CC" w:rsidRDefault="00B5752F" w:rsidP="00B5752F">
      <w:pPr>
        <w:ind w:left="720"/>
        <w:contextualSpacing/>
        <w:rPr>
          <w:rFonts w:ascii="Times New Roman" w:hAnsi="Times New Roman" w:cs="Times New Roman"/>
          <w:sz w:val="24"/>
          <w:szCs w:val="24"/>
        </w:rPr>
      </w:pPr>
      <w:r w:rsidRPr="005D10CC">
        <w:rPr>
          <w:rFonts w:ascii="Times New Roman" w:eastAsia="Times New Roman" w:hAnsi="Times New Roman" w:cs="Times New Roman"/>
          <w:b/>
          <w:bCs/>
          <w:sz w:val="24"/>
          <w:szCs w:val="24"/>
        </w:rPr>
        <w:fldChar w:fldCharType="begin">
          <w:ffData>
            <w:name w:val="Check9"/>
            <w:enabled/>
            <w:calcOnExit w:val="0"/>
            <w:checkBox>
              <w:sizeAuto/>
              <w:default w:val="0"/>
            </w:checkBox>
          </w:ffData>
        </w:fldChar>
      </w:r>
      <w:r w:rsidRPr="005D10CC">
        <w:rPr>
          <w:rFonts w:ascii="Times New Roman" w:eastAsia="Times New Roman" w:hAnsi="Times New Roman" w:cs="Times New Roman"/>
          <w:b/>
          <w:bCs/>
          <w:sz w:val="24"/>
          <w:szCs w:val="24"/>
        </w:rPr>
        <w:instrText xml:space="preserve"> FORMCHECKBOX </w:instrText>
      </w:r>
      <w:r w:rsidR="00970F31">
        <w:rPr>
          <w:rFonts w:ascii="Times New Roman" w:eastAsia="Times New Roman" w:hAnsi="Times New Roman" w:cs="Times New Roman"/>
          <w:b/>
          <w:bCs/>
          <w:sz w:val="24"/>
          <w:szCs w:val="24"/>
        </w:rPr>
      </w:r>
      <w:r w:rsidR="00970F31">
        <w:rPr>
          <w:rFonts w:ascii="Times New Roman" w:eastAsia="Times New Roman" w:hAnsi="Times New Roman" w:cs="Times New Roman"/>
          <w:b/>
          <w:bCs/>
          <w:sz w:val="24"/>
          <w:szCs w:val="24"/>
        </w:rPr>
        <w:fldChar w:fldCharType="separate"/>
      </w:r>
      <w:r w:rsidRPr="005D10CC">
        <w:rPr>
          <w:rFonts w:ascii="Times New Roman" w:eastAsia="Times New Roman" w:hAnsi="Times New Roman" w:cs="Times New Roman"/>
          <w:b/>
          <w:bCs/>
          <w:sz w:val="24"/>
          <w:szCs w:val="24"/>
        </w:rPr>
        <w:fldChar w:fldCharType="end"/>
      </w:r>
      <w:r w:rsidRPr="005D10CC">
        <w:rPr>
          <w:rFonts w:ascii="Times New Roman" w:hAnsi="Times New Roman" w:cs="Times New Roman"/>
          <w:sz w:val="24"/>
          <w:szCs w:val="24"/>
        </w:rPr>
        <w:t xml:space="preserve"> Review document with caregiver and upload the signed </w:t>
      </w:r>
      <w:hyperlink r:id="rId9" w:history="1">
        <w:r w:rsidRPr="005D10CC">
          <w:rPr>
            <w:rFonts w:ascii="Times New Roman" w:hAnsi="Times New Roman" w:cs="Times New Roman"/>
            <w:color w:val="0000FF"/>
            <w:sz w:val="24"/>
            <w:szCs w:val="24"/>
            <w:u w:val="single"/>
          </w:rPr>
          <w:t>youth/caregiver acknowledgement form</w:t>
        </w:r>
      </w:hyperlink>
      <w:r w:rsidRPr="005D10CC">
        <w:rPr>
          <w:rFonts w:ascii="Times New Roman" w:hAnsi="Times New Roman" w:cs="Times New Roman"/>
          <w:color w:val="0000FF"/>
          <w:sz w:val="24"/>
          <w:szCs w:val="24"/>
        </w:rPr>
        <w:t xml:space="preserve"> </w:t>
      </w:r>
      <w:r w:rsidRPr="005D10CC">
        <w:rPr>
          <w:rFonts w:ascii="Times New Roman" w:hAnsi="Times New Roman" w:cs="Times New Roman"/>
          <w:sz w:val="24"/>
          <w:szCs w:val="24"/>
        </w:rPr>
        <w:t xml:space="preserve">into Atrezzo with each new referral. </w:t>
      </w:r>
    </w:p>
    <w:p w14:paraId="69110556" w14:textId="4D06AF93" w:rsidR="004C76BB" w:rsidRPr="005D10CC" w:rsidRDefault="004C76BB" w:rsidP="00B5752F">
      <w:pPr>
        <w:ind w:left="720"/>
        <w:contextualSpacing/>
        <w:rPr>
          <w:rFonts w:ascii="Times New Roman" w:hAnsi="Times New Roman" w:cs="Times New Roman"/>
          <w:sz w:val="24"/>
          <w:szCs w:val="24"/>
        </w:rPr>
      </w:pPr>
    </w:p>
    <w:p w14:paraId="148A737F" w14:textId="4892975F" w:rsidR="004C76BB" w:rsidRPr="005D10CC" w:rsidRDefault="00DE4E7F" w:rsidP="00B5752F">
      <w:pPr>
        <w:ind w:left="720"/>
        <w:contextualSpacing/>
        <w:rPr>
          <w:rFonts w:ascii="Times New Roman" w:hAnsi="Times New Roman" w:cs="Times New Roman"/>
          <w:sz w:val="24"/>
          <w:szCs w:val="24"/>
        </w:rPr>
      </w:pPr>
      <w:r w:rsidRPr="005D10CC">
        <w:rPr>
          <w:rFonts w:ascii="Times New Roman" w:eastAsia="Times New Roman" w:hAnsi="Times New Roman" w:cs="Times New Roman"/>
          <w:b/>
          <w:bCs/>
          <w:sz w:val="24"/>
          <w:szCs w:val="24"/>
        </w:rPr>
        <w:fldChar w:fldCharType="begin">
          <w:ffData>
            <w:name w:val="Check9"/>
            <w:enabled/>
            <w:calcOnExit w:val="0"/>
            <w:checkBox>
              <w:sizeAuto/>
              <w:default w:val="0"/>
            </w:checkBox>
          </w:ffData>
        </w:fldChar>
      </w:r>
      <w:r w:rsidRPr="005D10CC">
        <w:rPr>
          <w:rFonts w:ascii="Times New Roman" w:eastAsia="Times New Roman" w:hAnsi="Times New Roman" w:cs="Times New Roman"/>
          <w:b/>
          <w:bCs/>
          <w:sz w:val="24"/>
          <w:szCs w:val="24"/>
        </w:rPr>
        <w:instrText xml:space="preserve"> FORMCHECKBOX </w:instrText>
      </w:r>
      <w:r w:rsidR="00970F31">
        <w:rPr>
          <w:rFonts w:ascii="Times New Roman" w:eastAsia="Times New Roman" w:hAnsi="Times New Roman" w:cs="Times New Roman"/>
          <w:b/>
          <w:bCs/>
          <w:sz w:val="24"/>
          <w:szCs w:val="24"/>
        </w:rPr>
      </w:r>
      <w:r w:rsidR="00970F31">
        <w:rPr>
          <w:rFonts w:ascii="Times New Roman" w:eastAsia="Times New Roman" w:hAnsi="Times New Roman" w:cs="Times New Roman"/>
          <w:b/>
          <w:bCs/>
          <w:sz w:val="24"/>
          <w:szCs w:val="24"/>
        </w:rPr>
        <w:fldChar w:fldCharType="separate"/>
      </w:r>
      <w:r w:rsidRPr="005D10CC">
        <w:rPr>
          <w:rFonts w:ascii="Times New Roman" w:eastAsia="Times New Roman" w:hAnsi="Times New Roman" w:cs="Times New Roman"/>
          <w:b/>
          <w:bCs/>
          <w:sz w:val="24"/>
          <w:szCs w:val="24"/>
        </w:rPr>
        <w:fldChar w:fldCharType="end"/>
      </w:r>
      <w:r w:rsidRPr="005D10CC">
        <w:rPr>
          <w:rFonts w:ascii="Times New Roman" w:eastAsia="Times New Roman" w:hAnsi="Times New Roman" w:cs="Times New Roman"/>
          <w:b/>
          <w:bCs/>
          <w:sz w:val="24"/>
          <w:szCs w:val="24"/>
        </w:rPr>
        <w:t xml:space="preserve"> </w:t>
      </w:r>
      <w:r w:rsidR="004C76BB" w:rsidRPr="005D10CC">
        <w:rPr>
          <w:rFonts w:ascii="Times New Roman" w:hAnsi="Times New Roman" w:cs="Times New Roman"/>
          <w:sz w:val="24"/>
          <w:szCs w:val="24"/>
        </w:rPr>
        <w:t>Consultation with a B</w:t>
      </w:r>
      <w:r w:rsidRPr="005D10CC">
        <w:rPr>
          <w:rFonts w:ascii="Times New Roman" w:hAnsi="Times New Roman" w:cs="Times New Roman"/>
          <w:sz w:val="24"/>
          <w:szCs w:val="24"/>
        </w:rPr>
        <w:t xml:space="preserve">ehavioral </w:t>
      </w:r>
      <w:r w:rsidR="004C76BB" w:rsidRPr="005D10CC">
        <w:rPr>
          <w:rFonts w:ascii="Times New Roman" w:hAnsi="Times New Roman" w:cs="Times New Roman"/>
          <w:sz w:val="24"/>
          <w:szCs w:val="24"/>
        </w:rPr>
        <w:t>H</w:t>
      </w:r>
      <w:r w:rsidRPr="005D10CC">
        <w:rPr>
          <w:rFonts w:ascii="Times New Roman" w:hAnsi="Times New Roman" w:cs="Times New Roman"/>
          <w:sz w:val="24"/>
          <w:szCs w:val="24"/>
        </w:rPr>
        <w:t xml:space="preserve">ealth </w:t>
      </w:r>
      <w:r w:rsidR="004C76BB" w:rsidRPr="005D10CC">
        <w:rPr>
          <w:rFonts w:ascii="Times New Roman" w:hAnsi="Times New Roman" w:cs="Times New Roman"/>
          <w:sz w:val="24"/>
          <w:szCs w:val="24"/>
        </w:rPr>
        <w:t>P</w:t>
      </w:r>
      <w:r w:rsidRPr="005D10CC">
        <w:rPr>
          <w:rFonts w:ascii="Times New Roman" w:hAnsi="Times New Roman" w:cs="Times New Roman"/>
          <w:sz w:val="24"/>
          <w:szCs w:val="24"/>
        </w:rPr>
        <w:t xml:space="preserve">rogram </w:t>
      </w:r>
      <w:r w:rsidR="004C76BB" w:rsidRPr="005D10CC">
        <w:rPr>
          <w:rFonts w:ascii="Times New Roman" w:hAnsi="Times New Roman" w:cs="Times New Roman"/>
          <w:sz w:val="24"/>
          <w:szCs w:val="24"/>
        </w:rPr>
        <w:t>C</w:t>
      </w:r>
      <w:r w:rsidRPr="005D10CC">
        <w:rPr>
          <w:rFonts w:ascii="Times New Roman" w:hAnsi="Times New Roman" w:cs="Times New Roman"/>
          <w:sz w:val="24"/>
          <w:szCs w:val="24"/>
        </w:rPr>
        <w:t>oordinator (BHPC)</w:t>
      </w:r>
      <w:r w:rsidR="004C76BB" w:rsidRPr="005D10CC">
        <w:rPr>
          <w:rFonts w:ascii="Times New Roman" w:hAnsi="Times New Roman" w:cs="Times New Roman"/>
          <w:sz w:val="24"/>
          <w:szCs w:val="24"/>
        </w:rPr>
        <w:t xml:space="preserve"> is required </w:t>
      </w:r>
      <w:r w:rsidR="00884C37" w:rsidRPr="005D10CC">
        <w:rPr>
          <w:rFonts w:ascii="Times New Roman" w:hAnsi="Times New Roman" w:cs="Times New Roman"/>
          <w:sz w:val="24"/>
          <w:szCs w:val="24"/>
        </w:rPr>
        <w:t xml:space="preserve">prior to submitting a CRCF </w:t>
      </w:r>
      <w:r w:rsidRPr="005D10CC">
        <w:rPr>
          <w:rFonts w:ascii="Times New Roman" w:hAnsi="Times New Roman" w:cs="Times New Roman"/>
          <w:sz w:val="24"/>
          <w:szCs w:val="24"/>
        </w:rPr>
        <w:t>application</w:t>
      </w:r>
      <w:r w:rsidR="00884C37" w:rsidRPr="005D10CC">
        <w:rPr>
          <w:rFonts w:ascii="Times New Roman" w:hAnsi="Times New Roman" w:cs="Times New Roman"/>
          <w:sz w:val="24"/>
          <w:szCs w:val="24"/>
        </w:rPr>
        <w:t xml:space="preserve">.  The </w:t>
      </w:r>
      <w:r w:rsidRPr="005D10CC">
        <w:rPr>
          <w:rFonts w:ascii="Times New Roman" w:hAnsi="Times New Roman" w:cs="Times New Roman"/>
          <w:sz w:val="24"/>
          <w:szCs w:val="24"/>
        </w:rPr>
        <w:t>consultation</w:t>
      </w:r>
      <w:r w:rsidR="00F91ACE" w:rsidRPr="005D10CC">
        <w:rPr>
          <w:rFonts w:ascii="Times New Roman" w:hAnsi="Times New Roman" w:cs="Times New Roman"/>
          <w:sz w:val="24"/>
          <w:szCs w:val="24"/>
        </w:rPr>
        <w:t xml:space="preserve"> form provided by the BHPC must be uploaded into Atrezzo.  The </w:t>
      </w:r>
      <w:r w:rsidRPr="005D10CC">
        <w:rPr>
          <w:rFonts w:ascii="Times New Roman" w:hAnsi="Times New Roman" w:cs="Times New Roman"/>
          <w:sz w:val="24"/>
          <w:szCs w:val="24"/>
        </w:rPr>
        <w:t>consultation</w:t>
      </w:r>
      <w:r w:rsidR="00F91ACE" w:rsidRPr="005D10CC">
        <w:rPr>
          <w:rFonts w:ascii="Times New Roman" w:hAnsi="Times New Roman" w:cs="Times New Roman"/>
          <w:sz w:val="24"/>
          <w:szCs w:val="24"/>
        </w:rPr>
        <w:t xml:space="preserve"> form is NOT </w:t>
      </w:r>
      <w:r w:rsidR="00E515FD" w:rsidRPr="005D10CC">
        <w:rPr>
          <w:rFonts w:ascii="Times New Roman" w:hAnsi="Times New Roman" w:cs="Times New Roman"/>
          <w:sz w:val="24"/>
          <w:szCs w:val="24"/>
        </w:rPr>
        <w:t>an approval for CRCF Services.</w:t>
      </w:r>
    </w:p>
    <w:p w14:paraId="73841FB8" w14:textId="2EC1C5DD" w:rsidR="00F813E1" w:rsidRPr="005D10CC" w:rsidRDefault="00F813E1" w:rsidP="00B5752F">
      <w:pPr>
        <w:ind w:left="720"/>
        <w:contextualSpacing/>
        <w:rPr>
          <w:rFonts w:ascii="Times New Roman" w:hAnsi="Times New Roman" w:cs="Times New Roman"/>
          <w:sz w:val="24"/>
          <w:szCs w:val="24"/>
        </w:rPr>
      </w:pPr>
    </w:p>
    <w:p w14:paraId="5AD0780A" w14:textId="77777777" w:rsidR="00F813E1" w:rsidRPr="005D10CC" w:rsidRDefault="00F813E1" w:rsidP="00B5752F">
      <w:pPr>
        <w:ind w:left="720"/>
        <w:contextualSpacing/>
        <w:rPr>
          <w:rFonts w:ascii="Times New Roman" w:hAnsi="Times New Roman" w:cs="Times New Roman"/>
          <w:sz w:val="24"/>
          <w:szCs w:val="24"/>
        </w:rPr>
      </w:pPr>
    </w:p>
    <w:p w14:paraId="00CAA645" w14:textId="02B2E385" w:rsidR="00F813E1" w:rsidRPr="005D10CC" w:rsidRDefault="00F813E1" w:rsidP="00F813E1">
      <w:pPr>
        <w:rPr>
          <w:rFonts w:ascii="Times New Roman" w:hAnsi="Times New Roman" w:cs="Times New Roman"/>
          <w:sz w:val="24"/>
          <w:szCs w:val="24"/>
        </w:rPr>
      </w:pPr>
      <w:r w:rsidRPr="005D10CC">
        <w:rPr>
          <w:rFonts w:ascii="Times New Roman" w:hAnsi="Times New Roman" w:cs="Times New Roman"/>
          <w:sz w:val="24"/>
          <w:szCs w:val="24"/>
        </w:rPr>
        <w:t>Please include the below documentation and upload along with the CRCF Application into Atrezzo.</w:t>
      </w:r>
    </w:p>
    <w:p w14:paraId="52E642B0" w14:textId="77777777" w:rsidR="00F813E1" w:rsidRPr="005D10CC" w:rsidRDefault="00F813E1" w:rsidP="00B5752F">
      <w:pPr>
        <w:spacing w:after="0" w:line="240" w:lineRule="auto"/>
        <w:ind w:left="1080" w:right="540"/>
        <w:rPr>
          <w:rFonts w:ascii="Times New Roman" w:eastAsia="Times New Roman" w:hAnsi="Times New Roman" w:cs="Times New Roman"/>
          <w:b/>
          <w:sz w:val="24"/>
          <w:szCs w:val="24"/>
        </w:rPr>
      </w:pPr>
    </w:p>
    <w:p w14:paraId="3620C7DB" w14:textId="2C7ACBCF" w:rsidR="00B5752F" w:rsidRPr="005D10CC" w:rsidRDefault="00B5752F" w:rsidP="002E5E4A">
      <w:pPr>
        <w:spacing w:after="0" w:line="240" w:lineRule="auto"/>
        <w:ind w:left="720" w:right="540"/>
        <w:rPr>
          <w:rFonts w:ascii="Times New Roman" w:eastAsia="Arial" w:hAnsi="Times New Roman" w:cs="Times New Roman"/>
          <w:sz w:val="24"/>
          <w:szCs w:val="24"/>
        </w:rPr>
      </w:pPr>
      <w:r w:rsidRPr="005D10CC">
        <w:rPr>
          <w:rFonts w:ascii="Times New Roman" w:eastAsia="Times New Roman" w:hAnsi="Times New Roman" w:cs="Times New Roman"/>
          <w:sz w:val="24"/>
          <w:szCs w:val="24"/>
          <w:highlight w:val="lightGray"/>
        </w:rPr>
        <w:fldChar w:fldCharType="begin">
          <w:ffData>
            <w:name w:val="Check1"/>
            <w:enabled/>
            <w:calcOnExit w:val="0"/>
            <w:checkBox>
              <w:sizeAuto/>
              <w:default w:val="0"/>
            </w:checkBox>
          </w:ffData>
        </w:fldChar>
      </w:r>
      <w:r w:rsidRPr="005D10CC">
        <w:rPr>
          <w:rFonts w:ascii="Times New Roman" w:eastAsia="Times New Roman" w:hAnsi="Times New Roman" w:cs="Times New Roman"/>
          <w:sz w:val="24"/>
          <w:szCs w:val="24"/>
          <w:highlight w:val="lightGray"/>
        </w:rPr>
        <w:instrText xml:space="preserve"> FORMCHECKBOX </w:instrText>
      </w:r>
      <w:r w:rsidR="00970F31">
        <w:rPr>
          <w:rFonts w:ascii="Times New Roman" w:eastAsia="Times New Roman" w:hAnsi="Times New Roman" w:cs="Times New Roman"/>
          <w:sz w:val="24"/>
          <w:szCs w:val="24"/>
          <w:highlight w:val="lightGray"/>
        </w:rPr>
      </w:r>
      <w:r w:rsidR="00970F31">
        <w:rPr>
          <w:rFonts w:ascii="Times New Roman" w:eastAsia="Times New Roman" w:hAnsi="Times New Roman" w:cs="Times New Roman"/>
          <w:sz w:val="24"/>
          <w:szCs w:val="24"/>
          <w:highlight w:val="lightGray"/>
        </w:rPr>
        <w:fldChar w:fldCharType="separate"/>
      </w:r>
      <w:r w:rsidRPr="005D10CC">
        <w:rPr>
          <w:rFonts w:ascii="Times New Roman" w:eastAsia="Times New Roman" w:hAnsi="Times New Roman" w:cs="Times New Roman"/>
          <w:sz w:val="24"/>
          <w:szCs w:val="24"/>
          <w:highlight w:val="lightGray"/>
        </w:rPr>
        <w:fldChar w:fldCharType="end"/>
      </w:r>
      <w:r w:rsidRPr="005D10CC">
        <w:rPr>
          <w:rFonts w:ascii="Times New Roman" w:eastAsia="Times New Roman" w:hAnsi="Times New Roman" w:cs="Times New Roman"/>
          <w:sz w:val="24"/>
          <w:szCs w:val="24"/>
        </w:rPr>
        <w:t xml:space="preserve"> Diagnosis list provided by the most current licensed mental health provider with in last </w:t>
      </w:r>
      <w:r w:rsidRPr="005D10CC">
        <w:rPr>
          <w:rFonts w:ascii="Times New Roman" w:eastAsia="Times New Roman" w:hAnsi="Times New Roman" w:cs="Times New Roman"/>
          <w:b/>
          <w:bCs/>
          <w:sz w:val="24"/>
          <w:szCs w:val="24"/>
        </w:rPr>
        <w:t>6 months</w:t>
      </w:r>
      <w:r w:rsidRPr="005D10CC">
        <w:rPr>
          <w:rFonts w:ascii="Times New Roman" w:eastAsia="Times New Roman" w:hAnsi="Times New Roman" w:cs="Times New Roman"/>
          <w:sz w:val="24"/>
          <w:szCs w:val="24"/>
        </w:rPr>
        <w:t>.</w:t>
      </w:r>
    </w:p>
    <w:p w14:paraId="229FE0BF" w14:textId="77777777" w:rsidR="00B5752F" w:rsidRPr="005D10CC" w:rsidRDefault="00B5752F" w:rsidP="00B5752F">
      <w:pPr>
        <w:spacing w:after="0" w:line="240" w:lineRule="auto"/>
        <w:ind w:left="1080" w:right="540"/>
        <w:rPr>
          <w:rFonts w:ascii="Times New Roman" w:eastAsia="Times New Roman" w:hAnsi="Times New Roman" w:cs="Times New Roman"/>
          <w:sz w:val="24"/>
          <w:szCs w:val="24"/>
        </w:rPr>
      </w:pPr>
    </w:p>
    <w:p w14:paraId="6A7DBE19" w14:textId="77777777" w:rsidR="00B5752F" w:rsidRPr="005D10CC" w:rsidRDefault="00B5752F" w:rsidP="00B5752F">
      <w:pPr>
        <w:spacing w:after="0" w:line="240" w:lineRule="auto"/>
        <w:ind w:left="720" w:right="540"/>
        <w:rPr>
          <w:rFonts w:ascii="Times New Roman" w:eastAsia="Arial" w:hAnsi="Times New Roman" w:cs="Times New Roman"/>
          <w:sz w:val="24"/>
          <w:szCs w:val="24"/>
        </w:rPr>
      </w:pPr>
      <w:r w:rsidRPr="005D10CC">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5D10CC">
        <w:rPr>
          <w:rFonts w:ascii="Times New Roman" w:eastAsia="Times New Roman" w:hAnsi="Times New Roman" w:cs="Times New Roman"/>
          <w:sz w:val="24"/>
          <w:szCs w:val="24"/>
        </w:rPr>
        <w:instrText xml:space="preserve"> FORMCHECKBOX </w:instrText>
      </w:r>
      <w:r w:rsidR="00970F31">
        <w:rPr>
          <w:rFonts w:ascii="Times New Roman" w:eastAsia="Times New Roman" w:hAnsi="Times New Roman" w:cs="Times New Roman"/>
          <w:sz w:val="24"/>
          <w:szCs w:val="24"/>
        </w:rPr>
      </w:r>
      <w:r w:rsidR="00970F31">
        <w:rPr>
          <w:rFonts w:ascii="Times New Roman" w:eastAsia="Times New Roman" w:hAnsi="Times New Roman" w:cs="Times New Roman"/>
          <w:sz w:val="24"/>
          <w:szCs w:val="24"/>
        </w:rPr>
        <w:fldChar w:fldCharType="separate"/>
      </w:r>
      <w:r w:rsidRPr="005D10CC">
        <w:rPr>
          <w:rFonts w:ascii="Times New Roman" w:eastAsia="Times New Roman" w:hAnsi="Times New Roman" w:cs="Times New Roman"/>
          <w:sz w:val="24"/>
          <w:szCs w:val="24"/>
        </w:rPr>
        <w:fldChar w:fldCharType="end"/>
      </w:r>
      <w:r w:rsidRPr="005D10CC">
        <w:rPr>
          <w:rFonts w:ascii="Times New Roman" w:eastAsia="Times New Roman" w:hAnsi="Times New Roman" w:cs="Times New Roman"/>
          <w:sz w:val="24"/>
          <w:szCs w:val="24"/>
        </w:rPr>
        <w:t xml:space="preserve"> Treatment progress notes and recommendations from </w:t>
      </w:r>
      <w:r w:rsidRPr="005D10CC">
        <w:rPr>
          <w:rFonts w:ascii="Times New Roman" w:eastAsia="Times New Roman" w:hAnsi="Times New Roman" w:cs="Times New Roman"/>
          <w:sz w:val="24"/>
          <w:szCs w:val="24"/>
          <w:u w:val="single"/>
        </w:rPr>
        <w:t>ALL mental health</w:t>
      </w:r>
      <w:r w:rsidRPr="005D10CC">
        <w:rPr>
          <w:rFonts w:ascii="Times New Roman" w:eastAsia="Times New Roman" w:hAnsi="Times New Roman" w:cs="Times New Roman"/>
          <w:sz w:val="24"/>
          <w:szCs w:val="24"/>
        </w:rPr>
        <w:t xml:space="preserve"> providers from the past </w:t>
      </w:r>
      <w:r w:rsidRPr="005D10CC">
        <w:rPr>
          <w:rFonts w:ascii="Times New Roman" w:eastAsia="Times New Roman" w:hAnsi="Times New Roman" w:cs="Times New Roman"/>
          <w:b/>
          <w:bCs/>
          <w:sz w:val="24"/>
          <w:szCs w:val="24"/>
        </w:rPr>
        <w:t>2 months only</w:t>
      </w:r>
      <w:r w:rsidRPr="005D10CC">
        <w:rPr>
          <w:rFonts w:ascii="Times New Roman" w:eastAsia="Times New Roman" w:hAnsi="Times New Roman" w:cs="Times New Roman"/>
          <w:sz w:val="24"/>
          <w:szCs w:val="24"/>
        </w:rPr>
        <w:t xml:space="preserve"> (individual clinicians, psychiatry, MST, HCT, FFT, RCS, Day Treatment, Individualized Education Plan/504 Plan, School-Based Therapy, Outpatient, Case management, Crisis programs, Hospital-(including admission assessment and discharge summary), therapeutic foster care, alternative response recommendations, Functional Assessment Score, etc.)</w:t>
      </w:r>
    </w:p>
    <w:p w14:paraId="74F2C68E" w14:textId="77777777" w:rsidR="00B5752F" w:rsidRPr="005D10CC" w:rsidRDefault="00B5752F" w:rsidP="00B5752F">
      <w:pPr>
        <w:spacing w:after="0" w:line="240" w:lineRule="auto"/>
        <w:ind w:left="1080" w:right="540"/>
        <w:rPr>
          <w:rFonts w:ascii="Times New Roman" w:eastAsia="Times New Roman" w:hAnsi="Times New Roman" w:cs="Times New Roman"/>
          <w:sz w:val="24"/>
          <w:szCs w:val="24"/>
        </w:rPr>
      </w:pPr>
    </w:p>
    <w:p w14:paraId="20B830FF" w14:textId="77777777" w:rsidR="00B5752F" w:rsidRPr="005D10CC" w:rsidRDefault="00B5752F" w:rsidP="00B5752F">
      <w:pPr>
        <w:spacing w:after="0" w:line="240" w:lineRule="auto"/>
        <w:ind w:left="720" w:right="540"/>
        <w:rPr>
          <w:rFonts w:ascii="Times New Roman" w:eastAsia="Arial" w:hAnsi="Times New Roman" w:cs="Times New Roman"/>
          <w:sz w:val="24"/>
          <w:szCs w:val="24"/>
        </w:rPr>
      </w:pPr>
      <w:r w:rsidRPr="005D10CC">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5D10CC">
        <w:rPr>
          <w:rFonts w:ascii="Times New Roman" w:eastAsia="Times New Roman" w:hAnsi="Times New Roman" w:cs="Times New Roman"/>
          <w:sz w:val="24"/>
          <w:szCs w:val="24"/>
        </w:rPr>
        <w:instrText xml:space="preserve"> FORMCHECKBOX </w:instrText>
      </w:r>
      <w:r w:rsidR="00970F31">
        <w:rPr>
          <w:rFonts w:ascii="Times New Roman" w:eastAsia="Times New Roman" w:hAnsi="Times New Roman" w:cs="Times New Roman"/>
          <w:sz w:val="24"/>
          <w:szCs w:val="24"/>
        </w:rPr>
      </w:r>
      <w:r w:rsidR="00970F31">
        <w:rPr>
          <w:rFonts w:ascii="Times New Roman" w:eastAsia="Times New Roman" w:hAnsi="Times New Roman" w:cs="Times New Roman"/>
          <w:sz w:val="24"/>
          <w:szCs w:val="24"/>
        </w:rPr>
        <w:fldChar w:fldCharType="separate"/>
      </w:r>
      <w:r w:rsidRPr="005D10CC">
        <w:rPr>
          <w:rFonts w:ascii="Times New Roman" w:eastAsia="Times New Roman" w:hAnsi="Times New Roman" w:cs="Times New Roman"/>
          <w:sz w:val="24"/>
          <w:szCs w:val="24"/>
        </w:rPr>
        <w:fldChar w:fldCharType="end"/>
      </w:r>
      <w:r w:rsidRPr="005D10CC">
        <w:rPr>
          <w:rFonts w:ascii="Times New Roman" w:eastAsia="Times New Roman" w:hAnsi="Times New Roman" w:cs="Times New Roman"/>
          <w:sz w:val="24"/>
          <w:szCs w:val="24"/>
        </w:rPr>
        <w:t xml:space="preserve">  Mobile Crisis reports/assessments/discharge summary and treatment assessments from the past </w:t>
      </w:r>
      <w:r w:rsidRPr="005D10CC">
        <w:rPr>
          <w:rFonts w:ascii="Times New Roman" w:eastAsia="Times New Roman" w:hAnsi="Times New Roman" w:cs="Times New Roman"/>
          <w:b/>
          <w:bCs/>
          <w:sz w:val="24"/>
          <w:szCs w:val="24"/>
        </w:rPr>
        <w:t>2 months</w:t>
      </w:r>
    </w:p>
    <w:p w14:paraId="553C6068" w14:textId="77777777" w:rsidR="00B5752F" w:rsidRPr="005D10CC" w:rsidRDefault="00B5752F" w:rsidP="00B5752F">
      <w:pPr>
        <w:spacing w:after="0" w:line="240" w:lineRule="auto"/>
        <w:ind w:left="1080" w:right="540"/>
        <w:rPr>
          <w:rFonts w:ascii="Times New Roman" w:eastAsia="Times New Roman" w:hAnsi="Times New Roman" w:cs="Times New Roman"/>
          <w:sz w:val="24"/>
          <w:szCs w:val="24"/>
        </w:rPr>
      </w:pPr>
    </w:p>
    <w:p w14:paraId="084B5159" w14:textId="77805635" w:rsidR="00B5752F" w:rsidRPr="005D10CC" w:rsidRDefault="00B5752F" w:rsidP="00B5752F">
      <w:pPr>
        <w:spacing w:after="0" w:line="240" w:lineRule="auto"/>
        <w:ind w:left="720" w:right="540"/>
        <w:rPr>
          <w:rFonts w:ascii="Times New Roman" w:eastAsia="Arial" w:hAnsi="Times New Roman" w:cs="Times New Roman"/>
          <w:sz w:val="24"/>
          <w:szCs w:val="24"/>
        </w:rPr>
      </w:pPr>
      <w:r w:rsidRPr="005D10CC">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5D10CC">
        <w:rPr>
          <w:rFonts w:ascii="Times New Roman" w:eastAsia="Times New Roman" w:hAnsi="Times New Roman" w:cs="Times New Roman"/>
          <w:sz w:val="24"/>
          <w:szCs w:val="24"/>
        </w:rPr>
        <w:instrText xml:space="preserve"> FORMCHECKBOX </w:instrText>
      </w:r>
      <w:r w:rsidR="00970F31">
        <w:rPr>
          <w:rFonts w:ascii="Times New Roman" w:eastAsia="Times New Roman" w:hAnsi="Times New Roman" w:cs="Times New Roman"/>
          <w:sz w:val="24"/>
          <w:szCs w:val="24"/>
        </w:rPr>
      </w:r>
      <w:r w:rsidR="00970F31">
        <w:rPr>
          <w:rFonts w:ascii="Times New Roman" w:eastAsia="Times New Roman" w:hAnsi="Times New Roman" w:cs="Times New Roman"/>
          <w:sz w:val="24"/>
          <w:szCs w:val="24"/>
        </w:rPr>
        <w:fldChar w:fldCharType="separate"/>
      </w:r>
      <w:r w:rsidRPr="005D10CC">
        <w:rPr>
          <w:rFonts w:ascii="Times New Roman" w:eastAsia="Times New Roman" w:hAnsi="Times New Roman" w:cs="Times New Roman"/>
          <w:sz w:val="24"/>
          <w:szCs w:val="24"/>
        </w:rPr>
        <w:fldChar w:fldCharType="end"/>
      </w:r>
      <w:r w:rsidRPr="005D10CC">
        <w:rPr>
          <w:rFonts w:ascii="Times New Roman" w:eastAsia="Times New Roman" w:hAnsi="Times New Roman" w:cs="Times New Roman"/>
          <w:sz w:val="24"/>
          <w:szCs w:val="24"/>
        </w:rPr>
        <w:t xml:space="preserve"> Admission and Discharge summaries from ALL mental health treatment providers over the past </w:t>
      </w:r>
      <w:r w:rsidRPr="005D10CC">
        <w:rPr>
          <w:rFonts w:ascii="Times New Roman" w:eastAsia="Times New Roman" w:hAnsi="Times New Roman" w:cs="Times New Roman"/>
          <w:b/>
          <w:bCs/>
          <w:sz w:val="24"/>
          <w:szCs w:val="24"/>
        </w:rPr>
        <w:t>12 months</w:t>
      </w:r>
    </w:p>
    <w:p w14:paraId="4C7C7575" w14:textId="77777777" w:rsidR="00B5752F" w:rsidRPr="005D10CC" w:rsidRDefault="00B5752F" w:rsidP="00B5752F">
      <w:pPr>
        <w:spacing w:after="0" w:line="240" w:lineRule="auto"/>
        <w:ind w:left="1080" w:right="540"/>
        <w:rPr>
          <w:rFonts w:ascii="Times New Roman" w:eastAsia="Times New Roman" w:hAnsi="Times New Roman" w:cs="Times New Roman"/>
          <w:sz w:val="24"/>
          <w:szCs w:val="24"/>
        </w:rPr>
      </w:pPr>
    </w:p>
    <w:p w14:paraId="5DB2F733" w14:textId="77777777" w:rsidR="00B5752F" w:rsidRPr="005D10CC" w:rsidRDefault="00B5752F" w:rsidP="00B5752F">
      <w:pPr>
        <w:spacing w:after="0" w:line="240" w:lineRule="auto"/>
        <w:ind w:left="720" w:right="540"/>
        <w:rPr>
          <w:rFonts w:ascii="Times New Roman" w:eastAsia="Times New Roman" w:hAnsi="Times New Roman" w:cs="Times New Roman"/>
          <w:color w:val="0070C0"/>
          <w:sz w:val="24"/>
          <w:szCs w:val="24"/>
        </w:rPr>
      </w:pPr>
      <w:r w:rsidRPr="005D10CC">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5D10CC">
        <w:rPr>
          <w:rFonts w:ascii="Times New Roman" w:eastAsia="Times New Roman" w:hAnsi="Times New Roman" w:cs="Times New Roman"/>
          <w:sz w:val="24"/>
          <w:szCs w:val="24"/>
        </w:rPr>
        <w:instrText xml:space="preserve"> FORMCHECKBOX </w:instrText>
      </w:r>
      <w:r w:rsidR="00970F31">
        <w:rPr>
          <w:rFonts w:ascii="Times New Roman" w:eastAsia="Times New Roman" w:hAnsi="Times New Roman" w:cs="Times New Roman"/>
          <w:sz w:val="24"/>
          <w:szCs w:val="24"/>
        </w:rPr>
      </w:r>
      <w:r w:rsidR="00970F31">
        <w:rPr>
          <w:rFonts w:ascii="Times New Roman" w:eastAsia="Times New Roman" w:hAnsi="Times New Roman" w:cs="Times New Roman"/>
          <w:sz w:val="24"/>
          <w:szCs w:val="24"/>
        </w:rPr>
        <w:fldChar w:fldCharType="separate"/>
      </w:r>
      <w:r w:rsidRPr="005D10CC">
        <w:rPr>
          <w:rFonts w:ascii="Times New Roman" w:eastAsia="Times New Roman" w:hAnsi="Times New Roman" w:cs="Times New Roman"/>
          <w:sz w:val="24"/>
          <w:szCs w:val="24"/>
        </w:rPr>
        <w:fldChar w:fldCharType="end"/>
      </w:r>
      <w:r w:rsidRPr="005D10CC">
        <w:rPr>
          <w:rFonts w:ascii="Times New Roman" w:eastAsia="Times New Roman" w:hAnsi="Times New Roman" w:cs="Times New Roman"/>
          <w:sz w:val="24"/>
          <w:szCs w:val="24"/>
        </w:rPr>
        <w:t xml:space="preserve"> </w:t>
      </w:r>
      <w:r w:rsidRPr="005D10CC">
        <w:rPr>
          <w:rFonts w:ascii="Times New Roman" w:eastAsia="Times New Roman" w:hAnsi="Times New Roman" w:cs="Times New Roman"/>
          <w:b/>
          <w:bCs/>
          <w:sz w:val="24"/>
          <w:szCs w:val="24"/>
        </w:rPr>
        <w:t>Physician or PCP letter provided within the past 60 days.</w:t>
      </w:r>
    </w:p>
    <w:p w14:paraId="35C2365F" w14:textId="3A474DFA" w:rsidR="00B5752F" w:rsidRPr="005D10CC" w:rsidRDefault="00B5752F" w:rsidP="00B5752F">
      <w:pPr>
        <w:spacing w:after="0" w:line="240" w:lineRule="auto"/>
        <w:ind w:left="2160" w:right="540"/>
        <w:rPr>
          <w:rFonts w:ascii="Times New Roman" w:eastAsia="Times New Roman" w:hAnsi="Times New Roman" w:cs="Times New Roman"/>
          <w:sz w:val="24"/>
          <w:szCs w:val="24"/>
        </w:rPr>
      </w:pPr>
      <w:r w:rsidRPr="005D10CC">
        <w:rPr>
          <w:rFonts w:ascii="Times New Roman" w:eastAsia="Times New Roman" w:hAnsi="Times New Roman" w:cs="Times New Roman"/>
          <w:sz w:val="24"/>
          <w:szCs w:val="24"/>
        </w:rPr>
        <w:t xml:space="preserve">Maine Care rule requires that a physician or primary care provider must document in writing that this model of service is medically necessary.  </w:t>
      </w:r>
    </w:p>
    <w:p w14:paraId="76ACA1FE" w14:textId="77777777" w:rsidR="00B5752F" w:rsidRPr="005D10CC" w:rsidRDefault="00B5752F" w:rsidP="00B5752F">
      <w:pPr>
        <w:spacing w:after="0" w:line="240" w:lineRule="auto"/>
        <w:ind w:right="540"/>
        <w:rPr>
          <w:rFonts w:ascii="Times New Roman" w:eastAsia="Times New Roman" w:hAnsi="Times New Roman" w:cs="Times New Roman"/>
          <w:sz w:val="24"/>
          <w:szCs w:val="24"/>
        </w:rPr>
      </w:pPr>
    </w:p>
    <w:p w14:paraId="57CF720D" w14:textId="77777777" w:rsidR="00B5752F" w:rsidRPr="005D10CC" w:rsidRDefault="00B5752F" w:rsidP="00B5752F">
      <w:pPr>
        <w:spacing w:after="0" w:line="240" w:lineRule="auto"/>
        <w:ind w:left="720" w:right="540"/>
        <w:rPr>
          <w:rFonts w:ascii="Times New Roman" w:eastAsia="Arial" w:hAnsi="Times New Roman" w:cs="Times New Roman"/>
          <w:sz w:val="24"/>
          <w:szCs w:val="24"/>
        </w:rPr>
      </w:pPr>
      <w:r w:rsidRPr="005D10CC">
        <w:rPr>
          <w:rFonts w:ascii="Times New Roman" w:eastAsia="Times New Roman" w:hAnsi="Times New Roman" w:cs="Times New Roman"/>
          <w:b/>
          <w:bCs/>
          <w:sz w:val="24"/>
          <w:szCs w:val="24"/>
        </w:rPr>
        <w:fldChar w:fldCharType="begin">
          <w:ffData>
            <w:name w:val="Check9"/>
            <w:enabled/>
            <w:calcOnExit w:val="0"/>
            <w:checkBox>
              <w:sizeAuto/>
              <w:default w:val="0"/>
            </w:checkBox>
          </w:ffData>
        </w:fldChar>
      </w:r>
      <w:r w:rsidRPr="005D10CC">
        <w:rPr>
          <w:rFonts w:ascii="Times New Roman" w:eastAsia="Times New Roman" w:hAnsi="Times New Roman" w:cs="Times New Roman"/>
          <w:b/>
          <w:bCs/>
          <w:sz w:val="24"/>
          <w:szCs w:val="24"/>
        </w:rPr>
        <w:instrText xml:space="preserve"> FORMCHECKBOX </w:instrText>
      </w:r>
      <w:r w:rsidR="00970F31">
        <w:rPr>
          <w:rFonts w:ascii="Times New Roman" w:eastAsia="Times New Roman" w:hAnsi="Times New Roman" w:cs="Times New Roman"/>
          <w:b/>
          <w:bCs/>
          <w:sz w:val="24"/>
          <w:szCs w:val="24"/>
        </w:rPr>
      </w:r>
      <w:r w:rsidR="00970F31">
        <w:rPr>
          <w:rFonts w:ascii="Times New Roman" w:eastAsia="Times New Roman" w:hAnsi="Times New Roman" w:cs="Times New Roman"/>
          <w:b/>
          <w:bCs/>
          <w:sz w:val="24"/>
          <w:szCs w:val="24"/>
        </w:rPr>
        <w:fldChar w:fldCharType="separate"/>
      </w:r>
      <w:r w:rsidRPr="005D10CC">
        <w:rPr>
          <w:rFonts w:ascii="Times New Roman" w:eastAsia="Times New Roman" w:hAnsi="Times New Roman" w:cs="Times New Roman"/>
          <w:b/>
          <w:bCs/>
          <w:sz w:val="24"/>
          <w:szCs w:val="24"/>
        </w:rPr>
        <w:fldChar w:fldCharType="end"/>
      </w:r>
      <w:r w:rsidRPr="005D10CC">
        <w:rPr>
          <w:rFonts w:ascii="Times New Roman" w:eastAsia="Times New Roman" w:hAnsi="Times New Roman" w:cs="Times New Roman"/>
          <w:b/>
          <w:bCs/>
          <w:sz w:val="24"/>
          <w:szCs w:val="24"/>
        </w:rPr>
        <w:t xml:space="preserve"> </w:t>
      </w:r>
      <w:r w:rsidRPr="005D10CC">
        <w:rPr>
          <w:rFonts w:ascii="Times New Roman" w:eastAsia="Times New Roman" w:hAnsi="Times New Roman" w:cs="Times New Roman"/>
          <w:sz w:val="24"/>
          <w:szCs w:val="24"/>
        </w:rPr>
        <w:t xml:space="preserve">Any incident reports from the past </w:t>
      </w:r>
      <w:r w:rsidRPr="005D10CC">
        <w:rPr>
          <w:rFonts w:ascii="Times New Roman" w:eastAsia="Times New Roman" w:hAnsi="Times New Roman" w:cs="Times New Roman"/>
          <w:b/>
          <w:bCs/>
          <w:sz w:val="24"/>
          <w:szCs w:val="24"/>
        </w:rPr>
        <w:t>2 months</w:t>
      </w:r>
      <w:r w:rsidRPr="005D10CC">
        <w:rPr>
          <w:rFonts w:ascii="Times New Roman" w:eastAsia="Times New Roman" w:hAnsi="Times New Roman" w:cs="Times New Roman"/>
          <w:sz w:val="24"/>
          <w:szCs w:val="24"/>
        </w:rPr>
        <w:t xml:space="preserve"> from any provider (day treatment, home and community-based, outpatient, police, criminal justice involvement with recommendations, court proceedings, alternative response recommendations, crisis, hospital, school, animal  control, fire department, therapeutic foster care, etc.) that will show frequency, intensity and duration of symptoms that may require this level of care. </w:t>
      </w:r>
    </w:p>
    <w:p w14:paraId="4C574266" w14:textId="77777777" w:rsidR="00B5752F" w:rsidRPr="005D10CC" w:rsidRDefault="00B5752F" w:rsidP="00B5752F">
      <w:pPr>
        <w:spacing w:after="0" w:line="240" w:lineRule="auto"/>
        <w:ind w:left="1080" w:right="540"/>
        <w:rPr>
          <w:rFonts w:ascii="Times New Roman" w:eastAsia="Times New Roman" w:hAnsi="Times New Roman" w:cs="Times New Roman"/>
          <w:sz w:val="24"/>
          <w:szCs w:val="24"/>
        </w:rPr>
      </w:pPr>
    </w:p>
    <w:bookmarkStart w:id="1" w:name="_Hlk53127286"/>
    <w:p w14:paraId="4A9B2F8D" w14:textId="69865A68" w:rsidR="00B5752F" w:rsidRPr="005D10CC" w:rsidRDefault="00B5752F" w:rsidP="00B5752F">
      <w:pPr>
        <w:spacing w:after="0" w:line="240" w:lineRule="auto"/>
        <w:ind w:left="720" w:right="540"/>
        <w:rPr>
          <w:rFonts w:ascii="Times New Roman" w:eastAsia="Times New Roman" w:hAnsi="Times New Roman" w:cs="Times New Roman"/>
          <w:sz w:val="24"/>
          <w:szCs w:val="24"/>
        </w:rPr>
      </w:pPr>
      <w:r w:rsidRPr="005D10CC">
        <w:rPr>
          <w:rFonts w:ascii="Times New Roman" w:eastAsia="Times New Roman" w:hAnsi="Times New Roman" w:cs="Times New Roman"/>
          <w:b/>
          <w:bCs/>
          <w:sz w:val="24"/>
          <w:szCs w:val="24"/>
        </w:rPr>
        <w:fldChar w:fldCharType="begin">
          <w:ffData>
            <w:name w:val="Check9"/>
            <w:enabled/>
            <w:calcOnExit w:val="0"/>
            <w:checkBox>
              <w:sizeAuto/>
              <w:default w:val="0"/>
            </w:checkBox>
          </w:ffData>
        </w:fldChar>
      </w:r>
      <w:r w:rsidRPr="005D10CC">
        <w:rPr>
          <w:rFonts w:ascii="Times New Roman" w:eastAsia="Times New Roman" w:hAnsi="Times New Roman" w:cs="Times New Roman"/>
          <w:b/>
          <w:bCs/>
          <w:sz w:val="24"/>
          <w:szCs w:val="24"/>
        </w:rPr>
        <w:instrText xml:space="preserve"> FORMCHECKBOX </w:instrText>
      </w:r>
      <w:r w:rsidR="00970F31">
        <w:rPr>
          <w:rFonts w:ascii="Times New Roman" w:eastAsia="Times New Roman" w:hAnsi="Times New Roman" w:cs="Times New Roman"/>
          <w:b/>
          <w:bCs/>
          <w:sz w:val="24"/>
          <w:szCs w:val="24"/>
        </w:rPr>
      </w:r>
      <w:r w:rsidR="00970F31">
        <w:rPr>
          <w:rFonts w:ascii="Times New Roman" w:eastAsia="Times New Roman" w:hAnsi="Times New Roman" w:cs="Times New Roman"/>
          <w:b/>
          <w:bCs/>
          <w:sz w:val="24"/>
          <w:szCs w:val="24"/>
        </w:rPr>
        <w:fldChar w:fldCharType="separate"/>
      </w:r>
      <w:r w:rsidRPr="005D10CC">
        <w:rPr>
          <w:rFonts w:ascii="Times New Roman" w:eastAsia="Times New Roman" w:hAnsi="Times New Roman" w:cs="Times New Roman"/>
          <w:b/>
          <w:bCs/>
          <w:sz w:val="24"/>
          <w:szCs w:val="24"/>
        </w:rPr>
        <w:fldChar w:fldCharType="end"/>
      </w:r>
      <w:r w:rsidRPr="005D10CC">
        <w:rPr>
          <w:rFonts w:ascii="Times New Roman" w:eastAsia="Times New Roman" w:hAnsi="Times New Roman" w:cs="Times New Roman"/>
          <w:b/>
          <w:bCs/>
          <w:sz w:val="24"/>
          <w:szCs w:val="24"/>
        </w:rPr>
        <w:t xml:space="preserve"> </w:t>
      </w:r>
      <w:bookmarkEnd w:id="1"/>
      <w:r w:rsidRPr="005D10CC">
        <w:rPr>
          <w:rFonts w:ascii="Times New Roman" w:eastAsia="Times New Roman" w:hAnsi="Times New Roman" w:cs="Times New Roman"/>
          <w:sz w:val="24"/>
          <w:szCs w:val="24"/>
        </w:rPr>
        <w:t xml:space="preserve">Psychological, psychiatric, neuropsychological, Comprehensive Assessments, </w:t>
      </w:r>
      <w:r w:rsidR="00F813E1" w:rsidRPr="005D10CC">
        <w:rPr>
          <w:rFonts w:ascii="Times New Roman" w:eastAsia="Times New Roman" w:hAnsi="Times New Roman" w:cs="Times New Roman"/>
          <w:sz w:val="24"/>
          <w:szCs w:val="24"/>
        </w:rPr>
        <w:t>and</w:t>
      </w:r>
      <w:r w:rsidRPr="005D10CC">
        <w:rPr>
          <w:rFonts w:ascii="Times New Roman" w:eastAsia="Times New Roman" w:hAnsi="Times New Roman" w:cs="Times New Roman"/>
          <w:sz w:val="24"/>
          <w:szCs w:val="24"/>
        </w:rPr>
        <w:t xml:space="preserve"> any other recent report</w:t>
      </w:r>
      <w:r w:rsidR="00F813E1" w:rsidRPr="005D10CC">
        <w:rPr>
          <w:rFonts w:ascii="Times New Roman" w:eastAsia="Times New Roman" w:hAnsi="Times New Roman" w:cs="Times New Roman"/>
          <w:sz w:val="24"/>
          <w:szCs w:val="24"/>
        </w:rPr>
        <w:t>s/</w:t>
      </w:r>
      <w:r w:rsidRPr="005D10CC">
        <w:rPr>
          <w:rFonts w:ascii="Times New Roman" w:eastAsia="Times New Roman" w:hAnsi="Times New Roman" w:cs="Times New Roman"/>
          <w:sz w:val="24"/>
          <w:szCs w:val="24"/>
        </w:rPr>
        <w:t>assessments describing behaviors across all settings within the past 90 days.</w:t>
      </w:r>
    </w:p>
    <w:p w14:paraId="0043CC0E" w14:textId="43F7F3CD" w:rsidR="0023642B" w:rsidRPr="005D10CC" w:rsidRDefault="0023642B" w:rsidP="00B5752F">
      <w:pPr>
        <w:spacing w:after="0" w:line="240" w:lineRule="auto"/>
        <w:ind w:left="720" w:right="540"/>
        <w:rPr>
          <w:rFonts w:ascii="Times New Roman" w:eastAsia="Times New Roman" w:hAnsi="Times New Roman" w:cs="Times New Roman"/>
          <w:sz w:val="24"/>
          <w:szCs w:val="24"/>
        </w:rPr>
      </w:pPr>
    </w:p>
    <w:p w14:paraId="1A50DA97" w14:textId="40991BF5" w:rsidR="0023642B" w:rsidRPr="005D10CC" w:rsidRDefault="0023642B" w:rsidP="00B5752F">
      <w:pPr>
        <w:spacing w:after="0" w:line="240" w:lineRule="auto"/>
        <w:ind w:left="720" w:right="540"/>
        <w:rPr>
          <w:rFonts w:ascii="Times New Roman" w:eastAsia="Arial" w:hAnsi="Times New Roman" w:cs="Times New Roman"/>
          <w:b/>
          <w:bCs/>
          <w:sz w:val="24"/>
          <w:szCs w:val="24"/>
        </w:rPr>
      </w:pPr>
      <w:r w:rsidRPr="005D10CC">
        <w:rPr>
          <w:rFonts w:ascii="Times New Roman" w:eastAsia="Times New Roman" w:hAnsi="Times New Roman" w:cs="Times New Roman"/>
          <w:b/>
          <w:bCs/>
          <w:sz w:val="24"/>
          <w:szCs w:val="24"/>
        </w:rPr>
        <w:fldChar w:fldCharType="begin">
          <w:ffData>
            <w:name w:val="Check9"/>
            <w:enabled/>
            <w:calcOnExit w:val="0"/>
            <w:checkBox>
              <w:sizeAuto/>
              <w:default w:val="0"/>
            </w:checkBox>
          </w:ffData>
        </w:fldChar>
      </w:r>
      <w:r w:rsidRPr="005D10CC">
        <w:rPr>
          <w:rFonts w:ascii="Times New Roman" w:eastAsia="Times New Roman" w:hAnsi="Times New Roman" w:cs="Times New Roman"/>
          <w:b/>
          <w:bCs/>
          <w:sz w:val="24"/>
          <w:szCs w:val="24"/>
        </w:rPr>
        <w:instrText xml:space="preserve"> FORMCHECKBOX </w:instrText>
      </w:r>
      <w:r w:rsidR="00970F31">
        <w:rPr>
          <w:rFonts w:ascii="Times New Roman" w:eastAsia="Times New Roman" w:hAnsi="Times New Roman" w:cs="Times New Roman"/>
          <w:b/>
          <w:bCs/>
          <w:sz w:val="24"/>
          <w:szCs w:val="24"/>
        </w:rPr>
      </w:r>
      <w:r w:rsidR="00970F31">
        <w:rPr>
          <w:rFonts w:ascii="Times New Roman" w:eastAsia="Times New Roman" w:hAnsi="Times New Roman" w:cs="Times New Roman"/>
          <w:b/>
          <w:bCs/>
          <w:sz w:val="24"/>
          <w:szCs w:val="24"/>
        </w:rPr>
        <w:fldChar w:fldCharType="separate"/>
      </w:r>
      <w:r w:rsidRPr="005D10CC">
        <w:rPr>
          <w:rFonts w:ascii="Times New Roman" w:eastAsia="Times New Roman" w:hAnsi="Times New Roman" w:cs="Times New Roman"/>
          <w:b/>
          <w:bCs/>
          <w:sz w:val="24"/>
          <w:szCs w:val="24"/>
        </w:rPr>
        <w:fldChar w:fldCharType="end"/>
      </w:r>
      <w:r w:rsidRPr="005D10CC">
        <w:rPr>
          <w:rFonts w:ascii="Times New Roman" w:eastAsia="Times New Roman" w:hAnsi="Times New Roman" w:cs="Times New Roman"/>
          <w:b/>
          <w:bCs/>
          <w:sz w:val="24"/>
          <w:szCs w:val="24"/>
        </w:rPr>
        <w:t xml:space="preserve"> </w:t>
      </w:r>
      <w:r w:rsidRPr="005D10CC">
        <w:rPr>
          <w:rFonts w:ascii="Times New Roman" w:eastAsia="Times New Roman" w:hAnsi="Times New Roman" w:cs="Times New Roman"/>
          <w:sz w:val="24"/>
          <w:szCs w:val="24"/>
        </w:rPr>
        <w:t>If ID/DD CRCF Services are needed, the most current version of the Vineland Adaptive Behavior Scale or the Adaptive Behavioral Assessment Scale must be attached and completed within the past 6 months.</w:t>
      </w:r>
    </w:p>
    <w:p w14:paraId="526E7D8E" w14:textId="77777777" w:rsidR="00F813E1" w:rsidRPr="005D10CC" w:rsidRDefault="00F813E1" w:rsidP="00F813E1">
      <w:pPr>
        <w:spacing w:after="0" w:line="240" w:lineRule="auto"/>
        <w:ind w:left="720" w:right="540" w:firstLine="540"/>
        <w:rPr>
          <w:rFonts w:ascii="Times New Roman" w:eastAsia="Times New Roman" w:hAnsi="Times New Roman" w:cs="Times New Roman"/>
          <w:sz w:val="24"/>
          <w:szCs w:val="24"/>
        </w:rPr>
      </w:pPr>
    </w:p>
    <w:p w14:paraId="73D3A1A6" w14:textId="77777777" w:rsidR="00F813E1" w:rsidRPr="005D10CC" w:rsidRDefault="00F813E1" w:rsidP="00F813E1">
      <w:pPr>
        <w:spacing w:after="0" w:line="240" w:lineRule="auto"/>
        <w:ind w:right="540"/>
        <w:rPr>
          <w:rFonts w:ascii="Times New Roman" w:eastAsia="Times New Roman" w:hAnsi="Times New Roman" w:cs="Times New Roman"/>
          <w:b/>
          <w:sz w:val="24"/>
          <w:szCs w:val="24"/>
        </w:rPr>
      </w:pPr>
      <w:r w:rsidRPr="005D10CC">
        <w:rPr>
          <w:rFonts w:ascii="Times New Roman" w:eastAsia="Times New Roman" w:hAnsi="Times New Roman" w:cs="Times New Roman"/>
          <w:b/>
          <w:sz w:val="24"/>
          <w:szCs w:val="24"/>
        </w:rPr>
        <w:t xml:space="preserve">*Please note timeframes for required documents.  Documents submitted outside of these timeframes will not be used in determining eligibility for residential treatment. </w:t>
      </w:r>
    </w:p>
    <w:p w14:paraId="4615DD07" w14:textId="77777777" w:rsidR="00D41B27" w:rsidRPr="005D10CC" w:rsidRDefault="00D41B27">
      <w:pPr>
        <w:rPr>
          <w:rFonts w:ascii="Times New Roman" w:hAnsi="Times New Roman" w:cs="Times New Roman"/>
          <w:sz w:val="24"/>
          <w:szCs w:val="24"/>
        </w:rPr>
      </w:pPr>
    </w:p>
    <w:sectPr w:rsidR="00D41B27" w:rsidRPr="005D10C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E2272" w14:textId="77777777" w:rsidR="00B10C6A" w:rsidRDefault="00B10C6A" w:rsidP="00B10C6A">
      <w:pPr>
        <w:spacing w:after="0" w:line="240" w:lineRule="auto"/>
      </w:pPr>
      <w:r>
        <w:separator/>
      </w:r>
    </w:p>
  </w:endnote>
  <w:endnote w:type="continuationSeparator" w:id="0">
    <w:p w14:paraId="50861585" w14:textId="77777777" w:rsidR="00B10C6A" w:rsidRDefault="00B10C6A" w:rsidP="00B10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01D8E" w14:textId="5C23FE9B" w:rsidR="005D10CC" w:rsidRPr="005D10CC" w:rsidRDefault="005D10CC">
    <w:pPr>
      <w:pStyle w:val="Footer"/>
      <w:rPr>
        <w:rFonts w:ascii="Times New Roman" w:hAnsi="Times New Roman" w:cs="Times New Roman"/>
        <w:sz w:val="24"/>
        <w:szCs w:val="24"/>
      </w:rPr>
    </w:pPr>
    <w:r w:rsidRPr="005D10CC">
      <w:rPr>
        <w:rFonts w:ascii="Times New Roman" w:hAnsi="Times New Roman" w:cs="Times New Roman"/>
        <w:sz w:val="24"/>
        <w:szCs w:val="24"/>
      </w:rPr>
      <w:t>01/04/2022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F01F9" w14:textId="77777777" w:rsidR="00B10C6A" w:rsidRDefault="00B10C6A" w:rsidP="00B10C6A">
      <w:pPr>
        <w:spacing w:after="0" w:line="240" w:lineRule="auto"/>
      </w:pPr>
      <w:r>
        <w:separator/>
      </w:r>
    </w:p>
  </w:footnote>
  <w:footnote w:type="continuationSeparator" w:id="0">
    <w:p w14:paraId="0F64C741" w14:textId="77777777" w:rsidR="00B10C6A" w:rsidRDefault="00B10C6A" w:rsidP="00B10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7675C" w14:textId="0BBC62DD" w:rsidR="00B10C6A" w:rsidRDefault="00B10C6A" w:rsidP="005D10CC">
    <w:pPr>
      <w:pStyle w:val="Header"/>
      <w:jc w:val="center"/>
    </w:pPr>
    <w:r>
      <w:rPr>
        <w:noProof/>
      </w:rPr>
      <w:drawing>
        <wp:inline distT="0" distB="0" distL="0" distR="0" wp14:anchorId="60C2E7E1" wp14:editId="30469169">
          <wp:extent cx="638175" cy="638175"/>
          <wp:effectExtent l="0" t="0" r="9525" b="9525"/>
          <wp:docPr id="3" name="Picture 3" descr="A picture containing text, sign, ceramic ware, porcelai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ceramic ware, porcelai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inline>
      </w:drawing>
    </w:r>
  </w:p>
  <w:p w14:paraId="5529701B" w14:textId="77777777" w:rsidR="00B10C6A" w:rsidRDefault="00B10C6A" w:rsidP="00B10C6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50F5"/>
    <w:multiLevelType w:val="hybridMultilevel"/>
    <w:tmpl w:val="3992F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2B401AC"/>
    <w:multiLevelType w:val="hybridMultilevel"/>
    <w:tmpl w:val="A1B29290"/>
    <w:lvl w:ilvl="0" w:tplc="0E449804">
      <w:start w:val="1"/>
      <w:numFmt w:val="decimal"/>
      <w:lvlText w:val="%1."/>
      <w:lvlJc w:val="left"/>
      <w:pPr>
        <w:ind w:left="1080" w:hanging="360"/>
      </w:pPr>
    </w:lvl>
    <w:lvl w:ilvl="1" w:tplc="5E44EE44">
      <w:start w:val="1"/>
      <w:numFmt w:val="decimal"/>
      <w:lvlText w:val="%2."/>
      <w:lvlJc w:val="left"/>
      <w:pPr>
        <w:ind w:left="1800" w:hanging="360"/>
      </w:pPr>
    </w:lvl>
    <w:lvl w:ilvl="2" w:tplc="4DD45636">
      <w:start w:val="1"/>
      <w:numFmt w:val="lowerRoman"/>
      <w:lvlText w:val="%3."/>
      <w:lvlJc w:val="right"/>
      <w:pPr>
        <w:ind w:left="2520" w:hanging="180"/>
      </w:pPr>
    </w:lvl>
    <w:lvl w:ilvl="3" w:tplc="DCD6B58E">
      <w:start w:val="1"/>
      <w:numFmt w:val="decimal"/>
      <w:lvlText w:val="%4."/>
      <w:lvlJc w:val="left"/>
      <w:pPr>
        <w:ind w:left="3240" w:hanging="360"/>
      </w:pPr>
    </w:lvl>
    <w:lvl w:ilvl="4" w:tplc="7CDEC15E">
      <w:start w:val="1"/>
      <w:numFmt w:val="lowerLetter"/>
      <w:lvlText w:val="%5."/>
      <w:lvlJc w:val="left"/>
      <w:pPr>
        <w:ind w:left="3960" w:hanging="360"/>
      </w:pPr>
    </w:lvl>
    <w:lvl w:ilvl="5" w:tplc="AA424624">
      <w:start w:val="1"/>
      <w:numFmt w:val="lowerRoman"/>
      <w:lvlText w:val="%6."/>
      <w:lvlJc w:val="right"/>
      <w:pPr>
        <w:ind w:left="4680" w:hanging="180"/>
      </w:pPr>
    </w:lvl>
    <w:lvl w:ilvl="6" w:tplc="40682944">
      <w:start w:val="1"/>
      <w:numFmt w:val="decimal"/>
      <w:lvlText w:val="%7."/>
      <w:lvlJc w:val="left"/>
      <w:pPr>
        <w:ind w:left="5400" w:hanging="360"/>
      </w:pPr>
    </w:lvl>
    <w:lvl w:ilvl="7" w:tplc="A3545436">
      <w:start w:val="1"/>
      <w:numFmt w:val="lowerLetter"/>
      <w:lvlText w:val="%8."/>
      <w:lvlJc w:val="left"/>
      <w:pPr>
        <w:ind w:left="6120" w:hanging="360"/>
      </w:pPr>
    </w:lvl>
    <w:lvl w:ilvl="8" w:tplc="F61ACA38">
      <w:start w:val="1"/>
      <w:numFmt w:val="lowerRoman"/>
      <w:lvlText w:val="%9."/>
      <w:lvlJc w:val="right"/>
      <w:pPr>
        <w:ind w:left="6840" w:hanging="180"/>
      </w:pPr>
    </w:lvl>
  </w:abstractNum>
  <w:abstractNum w:abstractNumId="2" w15:restartNumberingAfterBreak="0">
    <w:nsid w:val="6A033F7F"/>
    <w:multiLevelType w:val="hybridMultilevel"/>
    <w:tmpl w:val="6338ED70"/>
    <w:lvl w:ilvl="0" w:tplc="FFFFFFFF">
      <w:start w:val="1"/>
      <w:numFmt w:val="decimal"/>
      <w:lvlText w:val="%1."/>
      <w:lvlJc w:val="left"/>
      <w:pPr>
        <w:ind w:left="117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52F"/>
    <w:rsid w:val="001F2A72"/>
    <w:rsid w:val="0023642B"/>
    <w:rsid w:val="002E5E4A"/>
    <w:rsid w:val="003228EF"/>
    <w:rsid w:val="004C76BB"/>
    <w:rsid w:val="005D10CC"/>
    <w:rsid w:val="00630443"/>
    <w:rsid w:val="006574A1"/>
    <w:rsid w:val="007B7443"/>
    <w:rsid w:val="007B7E5F"/>
    <w:rsid w:val="0082035C"/>
    <w:rsid w:val="00884C37"/>
    <w:rsid w:val="00970F31"/>
    <w:rsid w:val="009954BE"/>
    <w:rsid w:val="00B10C6A"/>
    <w:rsid w:val="00B5752F"/>
    <w:rsid w:val="00D41B27"/>
    <w:rsid w:val="00DE4E7F"/>
    <w:rsid w:val="00E515FD"/>
    <w:rsid w:val="00EB623D"/>
    <w:rsid w:val="00F12143"/>
    <w:rsid w:val="00F813E1"/>
    <w:rsid w:val="00F91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911B1"/>
  <w15:chartTrackingRefBased/>
  <w15:docId w15:val="{D19CB6C3-9D72-45E6-A8C6-2C1E19D0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B5752F"/>
    <w:rPr>
      <w:sz w:val="16"/>
      <w:szCs w:val="16"/>
    </w:rPr>
  </w:style>
  <w:style w:type="paragraph" w:styleId="CommentText">
    <w:name w:val="annotation text"/>
    <w:basedOn w:val="Normal"/>
    <w:link w:val="CommentTextChar"/>
    <w:rsid w:val="00B5752F"/>
    <w:pPr>
      <w:spacing w:after="0" w:line="240" w:lineRule="auto"/>
    </w:pPr>
    <w:rPr>
      <w:rFonts w:ascii="Book Antiqua" w:eastAsia="Times New Roman" w:hAnsi="Book Antiqua" w:cs="Times New Roman"/>
      <w:sz w:val="20"/>
      <w:szCs w:val="20"/>
    </w:rPr>
  </w:style>
  <w:style w:type="character" w:customStyle="1" w:styleId="CommentTextChar">
    <w:name w:val="Comment Text Char"/>
    <w:basedOn w:val="DefaultParagraphFont"/>
    <w:link w:val="CommentText"/>
    <w:rsid w:val="00B5752F"/>
    <w:rPr>
      <w:rFonts w:ascii="Book Antiqua" w:eastAsia="Times New Roman" w:hAnsi="Book Antiqua" w:cs="Times New Roman"/>
      <w:sz w:val="20"/>
      <w:szCs w:val="20"/>
    </w:rPr>
  </w:style>
  <w:style w:type="paragraph" w:styleId="BalloonText">
    <w:name w:val="Balloon Text"/>
    <w:basedOn w:val="Normal"/>
    <w:link w:val="BalloonTextChar"/>
    <w:uiPriority w:val="99"/>
    <w:semiHidden/>
    <w:unhideWhenUsed/>
    <w:rsid w:val="00B575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52F"/>
    <w:rPr>
      <w:rFonts w:ascii="Segoe UI" w:hAnsi="Segoe UI" w:cs="Segoe UI"/>
      <w:sz w:val="18"/>
      <w:szCs w:val="18"/>
    </w:rPr>
  </w:style>
  <w:style w:type="character" w:styleId="Hyperlink">
    <w:name w:val="Hyperlink"/>
    <w:basedOn w:val="DefaultParagraphFont"/>
    <w:uiPriority w:val="99"/>
    <w:semiHidden/>
    <w:unhideWhenUsed/>
    <w:rsid w:val="001F2A72"/>
    <w:rPr>
      <w:color w:val="0000FF"/>
      <w:u w:val="single"/>
    </w:rPr>
  </w:style>
  <w:style w:type="paragraph" w:styleId="CommentSubject">
    <w:name w:val="annotation subject"/>
    <w:basedOn w:val="CommentText"/>
    <w:next w:val="CommentText"/>
    <w:link w:val="CommentSubjectChar"/>
    <w:uiPriority w:val="99"/>
    <w:semiHidden/>
    <w:unhideWhenUsed/>
    <w:rsid w:val="0082035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2035C"/>
    <w:rPr>
      <w:rFonts w:ascii="Book Antiqua" w:eastAsia="Times New Roman" w:hAnsi="Book Antiqua" w:cs="Times New Roman"/>
      <w:b/>
      <w:bCs/>
      <w:sz w:val="20"/>
      <w:szCs w:val="20"/>
    </w:rPr>
  </w:style>
  <w:style w:type="paragraph" w:styleId="ListParagraph">
    <w:name w:val="List Paragraph"/>
    <w:basedOn w:val="Normal"/>
    <w:uiPriority w:val="34"/>
    <w:qFormat/>
    <w:rsid w:val="00F813E1"/>
    <w:pPr>
      <w:ind w:left="720"/>
      <w:contextualSpacing/>
    </w:pPr>
  </w:style>
  <w:style w:type="paragraph" w:styleId="Header">
    <w:name w:val="header"/>
    <w:basedOn w:val="Normal"/>
    <w:link w:val="HeaderChar"/>
    <w:uiPriority w:val="99"/>
    <w:unhideWhenUsed/>
    <w:rsid w:val="00B10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C6A"/>
  </w:style>
  <w:style w:type="paragraph" w:styleId="Footer">
    <w:name w:val="footer"/>
    <w:basedOn w:val="Normal"/>
    <w:link w:val="FooterChar"/>
    <w:uiPriority w:val="99"/>
    <w:unhideWhenUsed/>
    <w:rsid w:val="00B10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C6A"/>
  </w:style>
  <w:style w:type="character" w:styleId="FollowedHyperlink">
    <w:name w:val="FollowedHyperlink"/>
    <w:basedOn w:val="DefaultParagraphFont"/>
    <w:uiPriority w:val="99"/>
    <w:semiHidden/>
    <w:unhideWhenUsed/>
    <w:rsid w:val="00EB62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dhhs/sites/maine.gov.dhhs/files/inline-files/CRCF%20Information%20Sheet%20-%20120921docx.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ine.gov/dhhs/ocfs/support-for-families/childrens-behavioral-health/services/residential-treat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aine.gov/dhhs/sites/maine.gov.dhhs/files/inline-files/9.30.21ParentAcknowledgementForm.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3093</Characters>
  <Application>Microsoft Office Word</Application>
  <DocSecurity>4</DocSecurity>
  <Lines>147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Hood, Anita</dc:creator>
  <cp:keywords/>
  <dc:description/>
  <cp:lastModifiedBy>Brianna Walton</cp:lastModifiedBy>
  <cp:revision>2</cp:revision>
  <dcterms:created xsi:type="dcterms:W3CDTF">2022-01-14T17:46:00Z</dcterms:created>
  <dcterms:modified xsi:type="dcterms:W3CDTF">2022-01-14T17:46:00Z</dcterms:modified>
</cp:coreProperties>
</file>